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“五全六治”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福建永春综合治水试验的实践启示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永春，古称“桃源”，地处泉州晋江上游，境内纵横桃溪、湖洋溪、一都溪、坑仔口溪、岵山溪五大水系，桃溪、湖洋溪汇流注入山美水库，是下游泉州的重要水源地和生态屏障，是泉州人民的命脉河。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永春山水资源丰富，生态环境优美，人文底蕴深厚，素有“万紫千红花不谢，冬暖夏凉四序春”的美誉，是国家生态县，全省9个国家重点生态功能区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荣获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全国19个中国生态文明奖。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态文明，治水先行。2017年，永春作为福建省综合治水试验县，县委、县政府遵循“尊重自然、顺应自然、保护自然”的生态治水理念，按照全县域覆盖、全水系铺开、全方位施治、全过程监管、全民性参与的“五全”发展思路，采取环保先行治污水、河道整治防洪水、水土保持涵养水、生态修复净化水、文化塑造美化水、科学发展利用水的“六水共治”措施，经过两年来的理念创新与实践尝试，初步形成了可复制、可推广的全县域综合生态治水模式与成功经验，正在全省发挥引领示范作用。本文就综合治水新模式提出一些探索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一、永春综合治水的尝试成效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永春综合治水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试验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两年来，统筹投入资金16亿元,实施污水治理、河道防洪、清淤清障、水土保持、生态修复等项目112个，已治理和正在治河道长度322公里，占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需治理河道水系的56%，综合治水完成后预计可实现河道水系治理长度576.5公里，占需治理河道93%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晋江水系永春段功能区水质达标率均为100﹪,水质状况优。桃溪、湖洋溪、一都溪、坑仔口溪等4条主要河流水质环境功能区达标率100%。县级饮用水源地水质Ⅲ类水质达标率100%，城镇居民饮用水安全得到有效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着眼水美县城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规划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优先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永春立足“七山一水一分田，一分道路与村庄”的实际，以五大发展理念为引领，以国家生态文明建设实施方案为总纲，按照综合治水试验县建设的实施意见要求，运用“山水林田湖草生命共同体”整体论思想和系统论观点，制定全县三年综合治水总体规划，坚定不移走“绿水青山就是金山银山”之路。永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综合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治水规划中，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着眼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建设乡愁故里、生态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美丽永春，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突出生态治水，堵疏结合，侧重增大河川自身承载洪水的容量，还地于河，给河流多一些空间，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提高河岸、河堤、河床的滞洪能力，提供野生动植物更多的空间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系统治水，融合美丽乡村、宜居环境、截污减排、水土保持、造林绿化、现代农业、休闲旅游、土地整理，实行全面治水；完善制度管水，加强河道保洁动态管理，建立河道管护制度，建立健全工程后续运行管护机制，巩固提升治理成效。综合治水试验“一年有成果、两年出成效、三年创典型”，基本实现“水系畅通、水体清洁、水质优良、水景美丽、供水保障、防洪安全、机制灵活、管养到位”的目标，打造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综合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（二）立足“五全”治水谋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划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永春县委、县政府在桃溪流域综合治理的基础上，把综合治水进一步延伸、拓展和提升，从广度、深度、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力度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上，进行全水县域覆盖、全水系铺开、全方位施治、全过程监管、全民性参与，达到全面治水。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一是全县域覆盖。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整县推进、全域治理。实行全域规划、分年实施，从流域分段、分岸、分部门治理到统筹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水美城市、水美乡镇、水美乡村、水美公园、水美走廊建设，努力实现河流到哪里，水美风景线就延伸到哪里。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协调上下游、左右岸的全流域联动治理，全方位推进治污、治乱、治涝、治电、治砂、治土，全过程推进水资源开发、利用、配置、节约、管理、保护。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二是全水系铺开。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陆统筹、水岸共治。以水系为纽带，以河道蓝线、绿线为基础，对桃溪、湖洋溪、一都溪、坑仔口溪、岵山溪等全县水系上下游、左右岸展开，延伸到河塘、湖库、沟渠等田间地头的“毛细血管”，把治水工作贯穿到每条水系、流域、河道、干流和支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三是全方位施治。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整合资源，系统治理。把山水林田湖（库）作为一个生命共同体，整合环保、住建、国土、交运、农业、林业、水利、旅游、科技、文体等部门、行业和领域资源，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突出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治污截污，全方位推进治污、治乱、治涝、治电、治砂、治土，全过程推进水资源开发、利用、配置、节约、管理、保护。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生态修复，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人文景观，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生态经济，开展全方位、多层次的系统治理。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四是全过程监管。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治水，常态监管。全面落实河长制，严格生态综合执法，强化水资源保护、水污染防治、水环境治理、水生态修复，逐步建立完善工程建后维护和河道日常管护的社会化服务体系，形成河流保护管理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五是全民性参与。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引导，两手发力。充分发挥政府主导作用，利用市场经营运作理念，引导更多社会资本和力量广泛参与全面治水，与县广电网络集团开发“河长制110”指挥中心，将其与微信随手拍、电视云平台、智慧管理信息系统、河长通APP相融合，通过“4+1”模式，实现“公众一键举报，系统自动分流、线上快速反应，线下及时处理”的闭环管理模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提高政府、社会、民众协同治水，变“政府治”为“全民治”，形成全民治水的强大合力，使保护水环境成为全民自觉行动。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（三）着力“六水共治”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打造样板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围绕“治污水、防洪水、涵养水、净化水、美化水、利用水”，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规划总投资38亿元，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全力推进综合治水项目实施。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一是环保先行治污水。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生活污水处理，完成县城污水处理厂二期工程建设和71个村庄的农村生活污水治理，推进80个农村生活污水第三方运行管理；完善垃圾收集转运系统，完成115个村庄的生活垃圾常态化治理；加大农村环境连片整治力度，实施桂洋、玉斗、石鼓等7个农村环境连片整治项目；控制农业面源污染，实施锦斗、五里街、桃城等6个农田面源污染整治、高标准农田568公顷和建立农作物绿色防控示范片及耕地动力提升农田5000亩；加强畜禽和水产养殖污染防治，完成锦斗、五里街、湖洋、介福等10个禽畜养殖污染整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二是河道整治防洪水。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河道清淤清障，完成全县15条河道80公里河道清淤清障；加快河道防洪治理，完成湖洋镇东溪仔、桃城镇德风溪、锦斗镇、东关镇等16个河道治理项目；完善道路交通设施，完成14条86.1公里沿溪公路生态隔离带提升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三是水土保持涵养水。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水土流失治理，实施锦斗、苏坑、介福、下洋、石鼓等14个水土流失治理项目，治理水土流失5.5万亩；加快水源涵养林建设，实施苏坑、蓬壶、岵山、坑仔口等8个水源涵养林建设，实施封山育林6.5万亩，植树造林1.62万亩；做好水源地保护，实施横口、下洋、苏坑、蓬壶、吾峰等16个水源地保护建设项目；开展小流域综合治理，实施湖洋蓬莱溪、外山溪小流域赛水质项目，实施仙夹、介福等6个小流域综合治理项目；抓好矿山和土地治理，实施下洋、坑仔口、玉斗等5个矿山和土地治理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四是生态修复净化水。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湿地生态景观建设，实施桃溪国家湿地公园，以及石鼓、吾峰、苏坑湿地建设等；推进万里安全生态水系建设，实施五里街霞陵溪、介福、湖洋溪、桂洋溪、苏坑等7个安全生态水系建设项目；开展农村河塘整治，实施桃城、湖洋、五里街等3个农村河塘整治项目；强化小流域建后管护，实施小水电提升改造和退出等水生态修复工程4个，小流域建后管护4个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五是文化塑造美化水。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提升美丽乡村建设水平，实施20个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县级水美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乡村、4个市级示范村、3个市级乡村振兴示范点项目；构建水生态景观廊道，实施石鼓吾江，桃城南星，东关美升、湖洋蓬莱、五里街霞陵溪、吾峰枣岭、苏坑嵩溪等等15条水生态景观廊道；做好水文化保护与传承，实施桃溪流域水文化景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和水情教育基地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、石鼓卿园爱情主题公园水文化、呈祥东溪源头水文化、岵山荔枝水文化、湖洋溪水产种质保护增殖放流水文化等8个水文化景观保护与传承建设。推进湖洋溪、东平、横口、介福等5个水利风景区建设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开展水利科技科普宣传，建设永春生态文明宣传教育基地，以及桃溪国家湿地公园湿地宣教中心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六是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节水优先高效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水。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全面推进农业、工业、城市节水建设，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18个重点用水企业的节水工程建设，推进县城和集镇生活用水节水措施改造，加强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源及节水工程建设，实施镇、村饮用水源巩固提升工程38个，发展高效节水灌溉项目25个，新增节水灌溉面积6150亩；实施湖洋、五里街万亩标准化农业园，推进呈祥、蓬壶、仙夹等15个现代农业园建设；促进生态资源转化为产业优势，成立永春县生态文明研究院，探索生态经济转型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（四）回应群众企盼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求成效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五全六治”，绿水守护，永春全域综合治水试验取得了明显的防洪减灾效益、水资源利用效益、生态环境效益、经济社会效益，得到人民群众认同赞誉。人们更好享受生态福利，满足人民群众过上更净河流新期望、更美环境新期盼、更好生活新期待，全民参与共建共享。石鼓镇通过投入资金700多万元，对吾江村吾江溪4公里的生态小流域全面治理，保持青山水土，同时禁止污水乱排、垃圾乱倒、猪棚乱盖、河鱼乱捕，使河道水质明显提升，河里有植物水草、有鱼有虾，蝌蚪青蛙，恢复良好的生态美景。五里街镇桃溪支流霞林溪投入2200多万元，实施自然与人工修复相结合的水系治理，实现河流安全与生态共效应，同时通过挖掘、保护和传承，建立茶博馆、乡愁馆、香博馆、中药博物馆，融入浓厚的乡愁故里水文化。桃城镇南星社区按生态治水理念全面整治3公里南星溪，实施河道清淤、水坝改造、种植植物</w:t>
      </w:r>
      <w:r>
        <w:rPr>
          <w:rFonts w:hint="eastAsia" w:ascii="仿宋" w:hAnsi="仿宋" w:eastAsia="仿宋" w:cs="仿宋"/>
          <w:color w:val="auto"/>
          <w:sz w:val="32"/>
          <w:lang w:val="zh-CN"/>
        </w:rPr>
        <w:t>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莲、投放观赏锦鱼和建造亲水公园、休闲步道、民宿景观，呈现出“水清岸绿南星溪，景美民富齐欢唱”的亮丽南星鱼谷风景溪。漫步岵山溪，两岸荔树依依，果实累累，一派清新流域美好景象，让人赏心悦目。走进蓬壶镇汤城村，涓涓清流，小桥人家，绿树成荫，一幅美丽乡村画面跃入眼帘，汤城村书记深有感触说，综合生态治水建设好处有“五保”：保安全、保水土、保房屋、保农田、保生态，房前屋后休闲散步其乐无穷，大大提高了百姓的幸福指数，桃溪河两岸群众对党和政府的满意度大大提升，称赞综合治水建设是共产党真有大本事，为民办了大实事，是最大的民生工程、德政工程、生态福利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二、永春县综合治水的实践启示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“五全六治”是永春县综合治水工作力度最大、持续性最好、成效最明显的全域治水实践，目前已取得阶段性成果经验，也给全省综合治水提供了许多有益的实践启示。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（一）综合治水就是全县一盘棋规划。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水关乎民生、关乎转型、关乎法治、关乎生态、关乎改革、关乎文明，也检验和推进党的建设，可以说是关乎全局，牵一发而动全身。永春县深入贯彻习近平总书记“两山”重要思想，立足生态文明建设高站位设计，践行五大发展理念大思路谋划，着力综合治水全方位施策，实行“多规合一”，将全县国民经济和社会发展规划、城乡规划、土地利用规划、生态环境保护规划、综合交通、水资源、文化与生态旅游资源、社会事业规划等多个规划融合到治水总体规划上，实现一县一规划一蓝图，解决现有各类规划自成体系、内容冲突、缺乏衔接等问题，变“多龙治水”为“一龙治水”，实施一域一水一盘棋，开展大规模、群众性综合治水实践，创新打造了综合生态治水新样板，综合治水走在全省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（二）综合治水就是水系流域系统治理。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全县水系流域普查，做足做细前期工作，按水系、流域、区域、河段，分部门、分专业合理制定融合美丽乡村、宜居环境、截污减排、水土保持、造林绿化、现代农业、休闲旅游、土地整理等项目具体实施方案，从单一的工程建设思维向水生态整体修复转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运用信息化、可视化、生态办法、新技术、新工艺等立体发力，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采取全方位综合施策系统治理，全力打造全县域水网生态廊道、休闲游憩、洪水调蓄、供水水源、景观界面、文化遗产等多功能的安全生态水系，实现人水和谐。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（三）综合治水就是统筹资源形成合力。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治水是一项综合性系统工程，涉及多部门、行业和领域，统筹山、水、林、田、湖、草等系统治理，整合环保、住建、国土、交运、农业、林业、水利、旅游、科技、文体新、执法等部门、行业和领域资源，以治水为平台，捆绑整合资金，做大治水项目盘子，合力打造清新流域样板。统筹好产业发展，以全域旅游为载体，挖掘水生态红利，积极探索“水生态+”发展路径，发展民宿旅游、生态农业，水文化观光、休闲养生，形成经济增长点，助力绿色崛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（四）综合治水就是久久为功滴水穿石。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综合治水综合治水工程点多线长、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量多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广，不是一朝一夕的事，不能一蹴而就，要心有愿景、胸怀期望，坚定方向、缜密谋划；综合治水也不是水中望月，要有滴水穿石的坚持、流水不腐的勤劲，通过脚踏实地、一步一步实现；综合治水不能为治而治，要围绕“治理—修复—利用”的思路，层层递进，水到渠成，实现最终目标。按照“社会效益优先、群众有实惠、现实有需求、基础条件好、基层积极性高”的原则，加强前期调研，严格筛选项目，准确选点布局，着力打造县、乡、村精品试点工程，形成可学可看可复制可推广的治理模式，以点带面，示范带动，分步持续推进，久久为功，积小胜为大胜，打造山美水库上游良好的水生态安全屏障，保障了下游600多万人的生产生活用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（五）综合治水就是担当履职责任到位。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治水是一项民生工程、德政工程，必须举全县之力，组织强有力的领导机构，统一负责组织实施和项目推进。同时明确各主管部门、乡镇党委政府和村级主干承担的主要责任，按照“统一规划设计、严格审批程序、分类分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、整体同步推进”的原则，分项筹资、分乡镇、分部门负责和实施，并逐级落实责任，保障工程建设的顺利实施。完善考评问责机制，把工作完成情况纳入部门、乡镇年度绩效考核内容和党政生态环境保护目标责任书考核内容，以形象进度为抓手，以整治成效为标准，定期分类分乡镇开展督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确保综合治水目标任务落实见效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（六）综合治水就是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强化执法常态监管。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完善水流域综合治理行政执法监督机制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县检察院与县政府法制办、县公安局、县水利局、县环保局、县住建局、县行政执法局、县农业局、县国土局、县林业局等单位联合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水生态综合执法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加强水流域综合治理行政执法监督，依法查处该领域行政执法中的职务犯罪和渎职行为，加强信息资源共享、重大疑难案件探讨，促进水流域综合治理行政执法与刑事司法有效衔接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“生态警察中队”，整合环保、农业、水利、森林公安等部门在生态环保方面的执法职能，对“电毒炸网”、随意排污、破坏河堤、倾倒垃圾等破坏河道生态违法犯罪行为进行有力查处，形成行政执法协调联动的侦办机制，解决过去河道生态执法调查取证难、处置处罚难及的问题，增强执法部门专业能力，减少执法阻力，提高执法震慑力，确保诉讼程序的顺利启动进行，创建河长制检察示范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切实为水生态环境保驾护航。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701" w:left="1701" w:header="851" w:footer="992" w:gutter="0"/>
      <w:cols w:space="0" w:num="1"/>
      <w:rtlGutter w:val="0"/>
      <w:docGrid w:type="linesAndChars" w:linePitch="597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54"/>
  <w:drawingGridVerticalSpacing w:val="2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016BAF"/>
    <w:rsid w:val="05937A0B"/>
    <w:rsid w:val="098C30F7"/>
    <w:rsid w:val="1263573A"/>
    <w:rsid w:val="16D26DF7"/>
    <w:rsid w:val="20C91ED0"/>
    <w:rsid w:val="233B23F7"/>
    <w:rsid w:val="24EA5E9B"/>
    <w:rsid w:val="254312A9"/>
    <w:rsid w:val="28174B2E"/>
    <w:rsid w:val="3518035A"/>
    <w:rsid w:val="49761593"/>
    <w:rsid w:val="5511376D"/>
    <w:rsid w:val="55D1369B"/>
    <w:rsid w:val="58140C7F"/>
    <w:rsid w:val="5A2A4601"/>
    <w:rsid w:val="69107A0B"/>
    <w:rsid w:val="6C41459B"/>
    <w:rsid w:val="7436392F"/>
    <w:rsid w:val="791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5331</Words>
  <Characters>5398</Characters>
  <Paragraphs>38</Paragraphs>
  <TotalTime>3</TotalTime>
  <ScaleCrop>false</ScaleCrop>
  <LinksUpToDate>false</LinksUpToDate>
  <CharactersWithSpaces>5398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2018-08-23T07:45:00Z</dcterms:created>
  <dc:creator>user</dc:creator>
  <cp:lastModifiedBy>CJS</cp:lastModifiedBy>
  <dcterms:modified xsi:type="dcterms:W3CDTF">2018-11-13T02:02:31Z</dcterms:modified>
  <dc:title>“五全六治”绿水守护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